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45D" w:rsidRPr="002C5797" w:rsidRDefault="002C5797">
      <w:pPr>
        <w:rPr>
          <w:rFonts w:ascii="標楷體" w:eastAsia="標楷體" w:hAnsi="標楷體" w:hint="eastAsia"/>
          <w:sz w:val="20"/>
          <w:szCs w:val="20"/>
        </w:rPr>
      </w:pPr>
      <w:r w:rsidRPr="002C5797">
        <w:rPr>
          <w:rFonts w:ascii="標楷體" w:eastAsia="標楷體" w:hAnsi="標楷體" w:hint="eastAsia"/>
          <w:sz w:val="20"/>
          <w:szCs w:val="20"/>
        </w:rPr>
        <w:t>【公布日期文號】 內政部101年7月30日內</w:t>
      </w:r>
      <w:proofErr w:type="gramStart"/>
      <w:r w:rsidRPr="002C5797">
        <w:rPr>
          <w:rFonts w:ascii="標楷體" w:eastAsia="標楷體" w:hAnsi="標楷體" w:hint="eastAsia"/>
          <w:sz w:val="20"/>
          <w:szCs w:val="20"/>
        </w:rPr>
        <w:t>授中辦地字</w:t>
      </w:r>
      <w:proofErr w:type="gramEnd"/>
      <w:r w:rsidRPr="002C5797">
        <w:rPr>
          <w:rFonts w:ascii="標楷體" w:eastAsia="標楷體" w:hAnsi="標楷體" w:hint="eastAsia"/>
          <w:sz w:val="20"/>
          <w:szCs w:val="20"/>
        </w:rPr>
        <w:t>第1016651304號函</w:t>
      </w:r>
    </w:p>
    <w:p w:rsidR="002C5797" w:rsidRPr="002C5797" w:rsidRDefault="002C5797">
      <w:pPr>
        <w:rPr>
          <w:rFonts w:ascii="標楷體" w:eastAsia="標楷體" w:hAnsi="標楷體" w:hint="eastAsia"/>
          <w:sz w:val="20"/>
          <w:szCs w:val="20"/>
        </w:rPr>
      </w:pPr>
      <w:r w:rsidRPr="002C5797">
        <w:rPr>
          <w:rFonts w:ascii="標楷體" w:eastAsia="標楷體" w:hAnsi="標楷體" w:hint="eastAsia"/>
          <w:sz w:val="20"/>
          <w:szCs w:val="20"/>
        </w:rPr>
        <w:t>【要  旨】承領</w:t>
      </w:r>
      <w:proofErr w:type="gramStart"/>
      <w:r w:rsidRPr="002C5797">
        <w:rPr>
          <w:rFonts w:ascii="標楷體" w:eastAsia="標楷體" w:hAnsi="標楷體" w:hint="eastAsia"/>
          <w:sz w:val="20"/>
          <w:szCs w:val="20"/>
        </w:rPr>
        <w:t>人於放領</w:t>
      </w:r>
      <w:proofErr w:type="gramEnd"/>
      <w:r w:rsidRPr="002C5797">
        <w:rPr>
          <w:rFonts w:ascii="標楷體" w:eastAsia="標楷體" w:hAnsi="標楷體" w:hint="eastAsia"/>
          <w:sz w:val="20"/>
          <w:szCs w:val="20"/>
        </w:rPr>
        <w:t>土地所有權移轉登記後至非都市土地編定公告前，於其</w:t>
      </w:r>
    </w:p>
    <w:p w:rsidR="002C5797" w:rsidRPr="002C5797" w:rsidRDefault="002C5797">
      <w:pPr>
        <w:rPr>
          <w:rFonts w:ascii="標楷體" w:eastAsia="標楷體" w:hAnsi="標楷體" w:hint="eastAsia"/>
          <w:sz w:val="20"/>
          <w:szCs w:val="20"/>
        </w:rPr>
      </w:pPr>
      <w:r w:rsidRPr="002C5797">
        <w:rPr>
          <w:rFonts w:ascii="標楷體" w:eastAsia="標楷體" w:hAnsi="標楷體" w:hint="eastAsia"/>
          <w:sz w:val="20"/>
          <w:szCs w:val="20"/>
        </w:rPr>
        <w:t xml:space="preserve">         上興建合法房屋，該土地雖經編定公告為農牧用地，得申辦更正編定</w:t>
      </w:r>
    </w:p>
    <w:p w:rsidR="002C5797" w:rsidRPr="002C5797" w:rsidRDefault="002C5797">
      <w:pPr>
        <w:rPr>
          <w:rFonts w:ascii="標楷體" w:eastAsia="標楷體" w:hAnsi="標楷體" w:hint="eastAsia"/>
          <w:sz w:val="20"/>
          <w:szCs w:val="20"/>
        </w:rPr>
      </w:pPr>
      <w:r w:rsidRPr="002C5797">
        <w:rPr>
          <w:rFonts w:ascii="標楷體" w:eastAsia="標楷體" w:hAnsi="標楷體" w:hint="eastAsia"/>
          <w:sz w:val="20"/>
          <w:szCs w:val="20"/>
        </w:rPr>
        <w:t xml:space="preserve">         為建築用地。</w:t>
      </w:r>
    </w:p>
    <w:p w:rsidR="002C5797" w:rsidRPr="002C5797" w:rsidRDefault="002C5797">
      <w:pPr>
        <w:rPr>
          <w:rFonts w:ascii="標楷體" w:eastAsia="標楷體" w:hAnsi="標楷體" w:hint="eastAsia"/>
          <w:sz w:val="20"/>
          <w:szCs w:val="20"/>
        </w:rPr>
      </w:pPr>
      <w:r w:rsidRPr="002C5797">
        <w:rPr>
          <w:rFonts w:ascii="標楷體" w:eastAsia="標楷體" w:hAnsi="標楷體" w:hint="eastAsia"/>
          <w:sz w:val="20"/>
          <w:szCs w:val="20"/>
        </w:rPr>
        <w:t>【內  容】</w:t>
      </w:r>
    </w:p>
    <w:p w:rsidR="002C5797" w:rsidRPr="002C5797" w:rsidRDefault="002C5797" w:rsidP="002C5797">
      <w:pPr>
        <w:pStyle w:val="a3"/>
        <w:numPr>
          <w:ilvl w:val="0"/>
          <w:numId w:val="1"/>
        </w:numPr>
        <w:ind w:leftChars="0"/>
        <w:rPr>
          <w:rFonts w:ascii="標楷體" w:eastAsia="標楷體" w:hAnsi="標楷體" w:hint="eastAsia"/>
          <w:sz w:val="20"/>
          <w:szCs w:val="20"/>
        </w:rPr>
      </w:pPr>
      <w:r w:rsidRPr="002C5797">
        <w:rPr>
          <w:rFonts w:ascii="標楷體" w:eastAsia="標楷體" w:hAnsi="標楷體" w:hint="eastAsia"/>
          <w:sz w:val="20"/>
          <w:szCs w:val="20"/>
        </w:rPr>
        <w:t>略。</w:t>
      </w:r>
    </w:p>
    <w:p w:rsidR="002C5797" w:rsidRPr="002C5797" w:rsidRDefault="002C5797" w:rsidP="002C5797">
      <w:pPr>
        <w:pStyle w:val="a3"/>
        <w:numPr>
          <w:ilvl w:val="0"/>
          <w:numId w:val="1"/>
        </w:numPr>
        <w:ind w:leftChars="0"/>
        <w:rPr>
          <w:rFonts w:ascii="標楷體" w:eastAsia="標楷體" w:hAnsi="標楷體" w:hint="eastAsia"/>
          <w:sz w:val="20"/>
          <w:szCs w:val="20"/>
        </w:rPr>
      </w:pPr>
      <w:r w:rsidRPr="002C5797">
        <w:rPr>
          <w:rFonts w:ascii="標楷體" w:eastAsia="標楷體" w:hAnsi="標楷體" w:hint="eastAsia"/>
          <w:sz w:val="20"/>
          <w:szCs w:val="20"/>
        </w:rPr>
        <w:t>二、</w:t>
      </w:r>
      <w:proofErr w:type="gramStart"/>
      <w:r w:rsidRPr="002C5797">
        <w:rPr>
          <w:rFonts w:ascii="標楷體" w:eastAsia="標楷體" w:hAnsi="標楷體" w:hint="eastAsia"/>
          <w:sz w:val="20"/>
          <w:szCs w:val="20"/>
        </w:rPr>
        <w:t>查供與</w:t>
      </w:r>
      <w:proofErr w:type="gramEnd"/>
      <w:r w:rsidRPr="002C5797">
        <w:rPr>
          <w:rFonts w:ascii="標楷體" w:eastAsia="標楷體" w:hAnsi="標楷體" w:hint="eastAsia"/>
          <w:sz w:val="20"/>
          <w:szCs w:val="20"/>
        </w:rPr>
        <w:t>放領土地農業經營不可分離之房舍(屬農舍性質)使用之土地，依照放領規定得一併放領與承領人；</w:t>
      </w:r>
      <w:proofErr w:type="gramStart"/>
      <w:r w:rsidRPr="002C5797">
        <w:rPr>
          <w:rFonts w:ascii="標楷體" w:eastAsia="標楷體" w:hAnsi="標楷體" w:hint="eastAsia"/>
          <w:sz w:val="20"/>
          <w:szCs w:val="20"/>
        </w:rPr>
        <w:t>復查放領土</w:t>
      </w:r>
      <w:proofErr w:type="gramEnd"/>
      <w:r w:rsidRPr="002C5797">
        <w:rPr>
          <w:rFonts w:ascii="標楷體" w:eastAsia="標楷體" w:hAnsi="標楷體" w:hint="eastAsia"/>
          <w:sz w:val="20"/>
          <w:szCs w:val="20"/>
        </w:rPr>
        <w:t>地於繳清地價辦理土地所有權移轉登記前，如承領人有不自任耕作情事發生，應撤銷承領，於相關放領規定及承領規約亦有明定。是土地所有權人如</w:t>
      </w:r>
      <w:proofErr w:type="gramStart"/>
      <w:r w:rsidRPr="002C5797">
        <w:rPr>
          <w:rFonts w:ascii="標楷體" w:eastAsia="標楷體" w:hAnsi="標楷體" w:hint="eastAsia"/>
          <w:sz w:val="20"/>
          <w:szCs w:val="20"/>
        </w:rPr>
        <w:t>檢具放領</w:t>
      </w:r>
      <w:proofErr w:type="gramEnd"/>
      <w:r w:rsidRPr="002C5797">
        <w:rPr>
          <w:rFonts w:ascii="標楷體" w:eastAsia="標楷體" w:hAnsi="標楷體" w:hint="eastAsia"/>
          <w:sz w:val="20"/>
          <w:szCs w:val="20"/>
        </w:rPr>
        <w:t>所有權移轉登記前興建之房舍證明文件，主張該</w:t>
      </w:r>
      <w:proofErr w:type="gramStart"/>
      <w:r w:rsidRPr="002C5797">
        <w:rPr>
          <w:rFonts w:ascii="標楷體" w:eastAsia="標楷體" w:hAnsi="標楷體" w:hint="eastAsia"/>
          <w:sz w:val="20"/>
          <w:szCs w:val="20"/>
        </w:rPr>
        <w:t>房舍係一般</w:t>
      </w:r>
      <w:proofErr w:type="gramEnd"/>
      <w:r w:rsidRPr="002C5797">
        <w:rPr>
          <w:rFonts w:ascii="標楷體" w:eastAsia="標楷體" w:hAnsi="標楷體" w:hint="eastAsia"/>
          <w:sz w:val="20"/>
          <w:szCs w:val="20"/>
        </w:rPr>
        <w:t>供居住使用之建物(非屬農舍)，並申請將該放領耕地 更正編定 為建築用地，核與前開放領規定不符，甚或衍生「錯誤放領」或「撤銷承領」等問題，故本部100年5月20日內</w:t>
      </w:r>
      <w:proofErr w:type="gramStart"/>
      <w:r w:rsidRPr="002C5797">
        <w:rPr>
          <w:rFonts w:ascii="標楷體" w:eastAsia="標楷體" w:hAnsi="標楷體" w:hint="eastAsia"/>
          <w:sz w:val="20"/>
          <w:szCs w:val="20"/>
        </w:rPr>
        <w:t>授中辦地字</w:t>
      </w:r>
      <w:proofErr w:type="gramEnd"/>
      <w:r w:rsidRPr="002C5797">
        <w:rPr>
          <w:rFonts w:ascii="標楷體" w:eastAsia="標楷體" w:hAnsi="標楷體" w:hint="eastAsia"/>
          <w:sz w:val="20"/>
          <w:szCs w:val="20"/>
        </w:rPr>
        <w:t>第1000042965號函釋，有關放領土地所有權移轉登記前興建之房舍，</w:t>
      </w:r>
      <w:proofErr w:type="gramStart"/>
      <w:r w:rsidRPr="002C5797">
        <w:rPr>
          <w:rFonts w:ascii="標楷體" w:eastAsia="標楷體" w:hAnsi="標楷體" w:hint="eastAsia"/>
          <w:sz w:val="20"/>
          <w:szCs w:val="20"/>
        </w:rPr>
        <w:t>宜認屬供</w:t>
      </w:r>
      <w:proofErr w:type="gramEnd"/>
      <w:r w:rsidRPr="002C5797">
        <w:rPr>
          <w:rFonts w:ascii="標楷體" w:eastAsia="標楷體" w:hAnsi="標楷體" w:hint="eastAsia"/>
          <w:sz w:val="20"/>
          <w:szCs w:val="20"/>
        </w:rPr>
        <w:t>農業經營使用之農舍或農業設施性質，不宜據以申辦 更正編定 為建築用地。</w:t>
      </w:r>
      <w:proofErr w:type="gramStart"/>
      <w:r w:rsidRPr="002C5797">
        <w:rPr>
          <w:rFonts w:ascii="標楷體" w:eastAsia="標楷體" w:hAnsi="標楷體" w:hint="eastAsia"/>
          <w:sz w:val="20"/>
          <w:szCs w:val="20"/>
        </w:rPr>
        <w:t>至承領</w:t>
      </w:r>
      <w:proofErr w:type="gramEnd"/>
      <w:r w:rsidRPr="002C5797">
        <w:rPr>
          <w:rFonts w:ascii="標楷體" w:eastAsia="標楷體" w:hAnsi="標楷體" w:hint="eastAsia"/>
          <w:sz w:val="20"/>
          <w:szCs w:val="20"/>
        </w:rPr>
        <w:t>人繳清地價</w:t>
      </w:r>
      <w:proofErr w:type="gramStart"/>
      <w:r w:rsidRPr="002C5797">
        <w:rPr>
          <w:rFonts w:ascii="標楷體" w:eastAsia="標楷體" w:hAnsi="標楷體" w:hint="eastAsia"/>
          <w:sz w:val="20"/>
          <w:szCs w:val="20"/>
        </w:rPr>
        <w:t>辦竣放</w:t>
      </w:r>
      <w:proofErr w:type="gramEnd"/>
      <w:r w:rsidRPr="002C5797">
        <w:rPr>
          <w:rFonts w:ascii="標楷體" w:eastAsia="標楷體" w:hAnsi="標楷體" w:hint="eastAsia"/>
          <w:sz w:val="20"/>
          <w:szCs w:val="20"/>
        </w:rPr>
        <w:t>領土地所有權移轉登記後，其對於該土地之管理、使用，與一般私有土地所受相關法令之規範無異。</w:t>
      </w:r>
      <w:proofErr w:type="gramStart"/>
      <w:r w:rsidRPr="002C5797">
        <w:rPr>
          <w:rFonts w:ascii="標楷體" w:eastAsia="標楷體" w:hAnsi="標楷體" w:hint="eastAsia"/>
          <w:sz w:val="20"/>
          <w:szCs w:val="20"/>
        </w:rPr>
        <w:t>準</w:t>
      </w:r>
      <w:proofErr w:type="gramEnd"/>
      <w:r w:rsidRPr="002C5797">
        <w:rPr>
          <w:rFonts w:ascii="標楷體" w:eastAsia="標楷體" w:hAnsi="標楷體" w:hint="eastAsia"/>
          <w:sz w:val="20"/>
          <w:szCs w:val="20"/>
        </w:rPr>
        <w:t>此，</w:t>
      </w:r>
      <w:proofErr w:type="gramStart"/>
      <w:r w:rsidRPr="002C5797">
        <w:rPr>
          <w:rFonts w:ascii="標楷體" w:eastAsia="標楷體" w:hAnsi="標楷體" w:hint="eastAsia"/>
          <w:sz w:val="20"/>
          <w:szCs w:val="20"/>
        </w:rPr>
        <w:t>有關旨揭吉安鄉</w:t>
      </w:r>
      <w:proofErr w:type="gramEnd"/>
      <w:r w:rsidRPr="002C5797">
        <w:rPr>
          <w:rFonts w:ascii="標楷體" w:eastAsia="標楷體" w:hAnsi="標楷體" w:hint="eastAsia"/>
          <w:sz w:val="20"/>
          <w:szCs w:val="20"/>
        </w:rPr>
        <w:t>○○段○○地號土地，因其土地所有權人於61年間放領取得時貴縣尚未辦理非都市土地編定(</w:t>
      </w:r>
      <w:proofErr w:type="gramStart"/>
      <w:r w:rsidRPr="002C5797">
        <w:rPr>
          <w:rFonts w:ascii="標楷體" w:eastAsia="標楷體" w:hAnsi="標楷體" w:hint="eastAsia"/>
          <w:sz w:val="20"/>
          <w:szCs w:val="20"/>
        </w:rPr>
        <w:t>即其尚非</w:t>
      </w:r>
      <w:proofErr w:type="gramEnd"/>
      <w:r w:rsidRPr="002C5797">
        <w:rPr>
          <w:rFonts w:ascii="標楷體" w:eastAsia="標楷體" w:hAnsi="標楷體" w:hint="eastAsia"/>
          <w:sz w:val="20"/>
          <w:szCs w:val="20"/>
        </w:rPr>
        <w:t>依農牧用地管制規定實施管制)，嗣後土地所有權人在放領取得土地後至非都市土地編定公告前於其上所興建之合法房屋，雖該土地日後經編定公告為農牧用地，惟其仍得依 更正編定 相關規定及函釋申請辦理 更正編定 事宜，不受上</w:t>
      </w:r>
      <w:proofErr w:type="gramStart"/>
      <w:r w:rsidRPr="002C5797">
        <w:rPr>
          <w:rFonts w:ascii="標楷體" w:eastAsia="標楷體" w:hAnsi="標楷體" w:hint="eastAsia"/>
          <w:sz w:val="20"/>
          <w:szCs w:val="20"/>
        </w:rPr>
        <w:t>開本部函釋</w:t>
      </w:r>
      <w:proofErr w:type="gramEnd"/>
      <w:r w:rsidRPr="002C5797">
        <w:rPr>
          <w:rFonts w:ascii="標楷體" w:eastAsia="標楷體" w:hAnsi="標楷體" w:hint="eastAsia"/>
          <w:sz w:val="20"/>
          <w:szCs w:val="20"/>
        </w:rPr>
        <w:t>之限制。</w:t>
      </w:r>
    </w:p>
    <w:p w:rsidR="002C5797" w:rsidRPr="002C5797" w:rsidRDefault="002C5797" w:rsidP="002C5797">
      <w:pPr>
        <w:pStyle w:val="a3"/>
        <w:numPr>
          <w:ilvl w:val="0"/>
          <w:numId w:val="1"/>
        </w:numPr>
        <w:ind w:leftChars="0"/>
        <w:rPr>
          <w:rFonts w:ascii="標楷體" w:eastAsia="標楷體" w:hAnsi="標楷體" w:hint="eastAsia"/>
          <w:sz w:val="20"/>
          <w:szCs w:val="20"/>
        </w:rPr>
      </w:pPr>
      <w:r w:rsidRPr="002C5797">
        <w:rPr>
          <w:rFonts w:ascii="標楷體" w:eastAsia="標楷體" w:hAnsi="標楷體" w:hint="eastAsia"/>
          <w:sz w:val="20"/>
          <w:szCs w:val="20"/>
        </w:rPr>
        <w:t>略。</w:t>
      </w:r>
    </w:p>
    <w:tbl>
      <w:tblPr>
        <w:tblW w:w="102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72"/>
      </w:tblGrid>
      <w:tr w:rsidR="002C5797" w:rsidTr="002C5797">
        <w:tblPrEx>
          <w:tblCellMar>
            <w:top w:w="0" w:type="dxa"/>
            <w:bottom w:w="0" w:type="dxa"/>
          </w:tblCellMar>
        </w:tblPrEx>
        <w:trPr>
          <w:trHeight w:val="5352"/>
        </w:trPr>
        <w:tc>
          <w:tcPr>
            <w:tcW w:w="10272" w:type="dxa"/>
          </w:tcPr>
          <w:p w:rsidR="002C5797" w:rsidRPr="002C5797" w:rsidRDefault="002C5797" w:rsidP="002C5797">
            <w:pPr>
              <w:pStyle w:val="a3"/>
              <w:ind w:leftChars="277" w:left="665"/>
              <w:rPr>
                <w:rFonts w:ascii="標楷體" w:eastAsia="標楷體" w:hAnsi="標楷體" w:hint="eastAsia"/>
                <w:sz w:val="20"/>
                <w:szCs w:val="20"/>
              </w:rPr>
            </w:pPr>
            <w:proofErr w:type="gramStart"/>
            <w:r w:rsidRPr="002C5797">
              <w:rPr>
                <w:rFonts w:ascii="標楷體" w:eastAsia="標楷體" w:hAnsi="標楷體" w:hint="eastAsia"/>
                <w:sz w:val="20"/>
                <w:szCs w:val="20"/>
              </w:rPr>
              <w:t>附</w:t>
            </w:r>
            <w:proofErr w:type="gramEnd"/>
            <w:r w:rsidRPr="002C5797">
              <w:rPr>
                <w:rFonts w:ascii="標楷體" w:eastAsia="標楷體" w:hAnsi="標楷體" w:hint="eastAsia"/>
                <w:sz w:val="20"/>
                <w:szCs w:val="20"/>
              </w:rPr>
              <w:t>：內政部100年5月20日內</w:t>
            </w:r>
            <w:proofErr w:type="gramStart"/>
            <w:r w:rsidRPr="002C5797">
              <w:rPr>
                <w:rFonts w:ascii="標楷體" w:eastAsia="標楷體" w:hAnsi="標楷體" w:hint="eastAsia"/>
                <w:sz w:val="20"/>
                <w:szCs w:val="20"/>
              </w:rPr>
              <w:t>授中辦地字</w:t>
            </w:r>
            <w:proofErr w:type="gramEnd"/>
            <w:r w:rsidRPr="002C5797">
              <w:rPr>
                <w:rFonts w:ascii="標楷體" w:eastAsia="標楷體" w:hAnsi="標楷體" w:hint="eastAsia"/>
                <w:sz w:val="20"/>
                <w:szCs w:val="20"/>
              </w:rPr>
              <w:t>第1000042965號函</w:t>
            </w:r>
          </w:p>
          <w:p w:rsidR="002C5797" w:rsidRPr="002C5797" w:rsidRDefault="002C5797" w:rsidP="002C5797">
            <w:pPr>
              <w:ind w:left="186"/>
              <w:rPr>
                <w:rFonts w:ascii="標楷體" w:eastAsia="標楷體" w:hAnsi="標楷體" w:hint="eastAsia"/>
                <w:sz w:val="20"/>
                <w:szCs w:val="20"/>
              </w:rPr>
            </w:pPr>
            <w:r w:rsidRPr="002C5797">
              <w:rPr>
                <w:rFonts w:ascii="標楷體" w:eastAsia="標楷體" w:hAnsi="標楷體" w:hint="eastAsia"/>
                <w:sz w:val="20"/>
                <w:szCs w:val="20"/>
              </w:rPr>
              <w:t>主旨：貴府函</w:t>
            </w:r>
            <w:proofErr w:type="gramStart"/>
            <w:r w:rsidRPr="002C5797">
              <w:rPr>
                <w:rFonts w:ascii="標楷體" w:eastAsia="標楷體" w:hAnsi="標楷體" w:hint="eastAsia"/>
                <w:sz w:val="20"/>
                <w:szCs w:val="20"/>
              </w:rPr>
              <w:t>詢</w:t>
            </w:r>
            <w:proofErr w:type="gramEnd"/>
            <w:r w:rsidRPr="002C5797">
              <w:rPr>
                <w:rFonts w:ascii="標楷體" w:eastAsia="標楷體" w:hAnsi="標楷體" w:hint="eastAsia"/>
                <w:sz w:val="20"/>
                <w:szCs w:val="20"/>
              </w:rPr>
              <w:t>放領取得之非都市土地，可否准予 更正編定 為建築用地疑義乙案，</w:t>
            </w:r>
            <w:r w:rsidRPr="002C5797">
              <w:rPr>
                <w:rFonts w:ascii="標楷體" w:eastAsia="標楷體" w:hAnsi="標楷體" w:hint="eastAsia"/>
                <w:sz w:val="20"/>
                <w:szCs w:val="20"/>
              </w:rPr>
              <w:t xml:space="preserve"> </w:t>
            </w:r>
          </w:p>
          <w:p w:rsidR="002C5797" w:rsidRPr="002C5797" w:rsidRDefault="002C5797" w:rsidP="002C5797">
            <w:pPr>
              <w:ind w:left="186"/>
              <w:rPr>
                <w:rFonts w:ascii="標楷體" w:eastAsia="標楷體" w:hAnsi="標楷體" w:hint="eastAsia"/>
                <w:sz w:val="20"/>
                <w:szCs w:val="20"/>
              </w:rPr>
            </w:pPr>
            <w:r w:rsidRPr="002C5797">
              <w:rPr>
                <w:rFonts w:ascii="標楷體" w:eastAsia="標楷體" w:hAnsi="標楷體" w:hint="eastAsia"/>
                <w:sz w:val="20"/>
                <w:szCs w:val="20"/>
              </w:rPr>
              <w:t xml:space="preserve">      </w:t>
            </w:r>
            <w:r w:rsidRPr="002C5797">
              <w:rPr>
                <w:rFonts w:ascii="標楷體" w:eastAsia="標楷體" w:hAnsi="標楷體" w:hint="eastAsia"/>
                <w:sz w:val="20"/>
                <w:szCs w:val="20"/>
              </w:rPr>
              <w:t>復請查照。</w:t>
            </w:r>
          </w:p>
          <w:p w:rsidR="002C5797" w:rsidRPr="002C5797" w:rsidRDefault="002C5797" w:rsidP="002C5797">
            <w:pPr>
              <w:ind w:left="186"/>
              <w:rPr>
                <w:rFonts w:ascii="標楷體" w:eastAsia="標楷體" w:hAnsi="標楷體" w:hint="eastAsia"/>
                <w:sz w:val="20"/>
                <w:szCs w:val="20"/>
              </w:rPr>
            </w:pPr>
            <w:r w:rsidRPr="002C5797">
              <w:rPr>
                <w:rFonts w:ascii="標楷體" w:eastAsia="標楷體" w:hAnsi="標楷體" w:hint="eastAsia"/>
                <w:sz w:val="20"/>
                <w:szCs w:val="20"/>
              </w:rPr>
              <w:t>說明：</w:t>
            </w:r>
            <w:bookmarkStart w:id="0" w:name="_GoBack"/>
            <w:bookmarkEnd w:id="0"/>
          </w:p>
          <w:p w:rsidR="002C5797" w:rsidRPr="002C5797" w:rsidRDefault="002C5797" w:rsidP="002C5797">
            <w:pPr>
              <w:ind w:left="186"/>
              <w:rPr>
                <w:rFonts w:ascii="標楷體" w:eastAsia="標楷體" w:hAnsi="標楷體" w:hint="eastAsia"/>
                <w:sz w:val="20"/>
                <w:szCs w:val="20"/>
              </w:rPr>
            </w:pPr>
            <w:r w:rsidRPr="002C5797">
              <w:rPr>
                <w:rFonts w:ascii="標楷體" w:eastAsia="標楷體" w:hAnsi="標楷體" w:hint="eastAsia"/>
                <w:sz w:val="20"/>
                <w:szCs w:val="20"/>
              </w:rPr>
              <w:t xml:space="preserve">  </w:t>
            </w:r>
            <w:r w:rsidRPr="002C5797">
              <w:rPr>
                <w:rFonts w:ascii="標楷體" w:eastAsia="標楷體" w:hAnsi="標楷體" w:hint="eastAsia"/>
                <w:sz w:val="20"/>
                <w:szCs w:val="20"/>
              </w:rPr>
              <w:t>一、略。</w:t>
            </w:r>
          </w:p>
          <w:p w:rsidR="002C5797" w:rsidRDefault="002C5797" w:rsidP="002C5797">
            <w:pPr>
              <w:ind w:left="186"/>
              <w:rPr>
                <w:rFonts w:ascii="標楷體" w:eastAsia="標楷體" w:hAnsi="標楷體" w:hint="eastAsia"/>
                <w:sz w:val="20"/>
                <w:szCs w:val="20"/>
              </w:rPr>
            </w:pPr>
            <w:r w:rsidRPr="002C5797">
              <w:rPr>
                <w:rFonts w:ascii="標楷體" w:eastAsia="標楷體" w:hAnsi="標楷體" w:hint="eastAsia"/>
                <w:sz w:val="20"/>
                <w:szCs w:val="20"/>
              </w:rPr>
              <w:t xml:space="preserve">  </w:t>
            </w:r>
            <w:r w:rsidRPr="002C5797">
              <w:rPr>
                <w:rFonts w:ascii="標楷體" w:eastAsia="標楷體" w:hAnsi="標楷體" w:hint="eastAsia"/>
                <w:sz w:val="20"/>
                <w:szCs w:val="20"/>
              </w:rPr>
              <w:t>二、按公地放領目的係為扶植自耕農，使其取得耕地(農地)所有權，自任耕作。對於放領土地上</w:t>
            </w:r>
          </w:p>
          <w:p w:rsidR="002C5797" w:rsidRDefault="002C5797" w:rsidP="002C5797">
            <w:pPr>
              <w:ind w:left="186"/>
              <w:rPr>
                <w:rFonts w:ascii="標楷體" w:eastAsia="標楷體" w:hAnsi="標楷體" w:hint="eastAsia"/>
                <w:sz w:val="20"/>
                <w:szCs w:val="20"/>
              </w:rPr>
            </w:pPr>
            <w:r>
              <w:rPr>
                <w:rFonts w:ascii="標楷體" w:eastAsia="標楷體" w:hAnsi="標楷體" w:hint="eastAsia"/>
                <w:sz w:val="20"/>
                <w:szCs w:val="20"/>
              </w:rPr>
              <w:t xml:space="preserve">      </w:t>
            </w:r>
            <w:r w:rsidRPr="002C5797">
              <w:rPr>
                <w:rFonts w:ascii="標楷體" w:eastAsia="標楷體" w:hAnsi="標楷體" w:hint="eastAsia"/>
                <w:sz w:val="20"/>
                <w:szCs w:val="20"/>
              </w:rPr>
              <w:t>與農業經營不可分離之房舍(即屬農舍性質)，依照放領作業規定得一併放領與承領人。故如</w:t>
            </w:r>
          </w:p>
          <w:p w:rsidR="002C5797" w:rsidRDefault="002C5797" w:rsidP="002C5797">
            <w:pPr>
              <w:ind w:left="186"/>
              <w:rPr>
                <w:rFonts w:ascii="標楷體" w:eastAsia="標楷體" w:hAnsi="標楷體" w:hint="eastAsia"/>
                <w:sz w:val="20"/>
                <w:szCs w:val="20"/>
              </w:rPr>
            </w:pPr>
            <w:r>
              <w:rPr>
                <w:rFonts w:ascii="標楷體" w:eastAsia="標楷體" w:hAnsi="標楷體" w:hint="eastAsia"/>
                <w:sz w:val="20"/>
                <w:szCs w:val="20"/>
              </w:rPr>
              <w:t xml:space="preserve">      </w:t>
            </w:r>
            <w:r w:rsidRPr="002C5797">
              <w:rPr>
                <w:rFonts w:ascii="標楷體" w:eastAsia="標楷體" w:hAnsi="標楷體" w:hint="eastAsia"/>
                <w:sz w:val="20"/>
                <w:szCs w:val="20"/>
              </w:rPr>
              <w:t>得由土地所有權人檢具合法房屋證明文件，主張該</w:t>
            </w:r>
            <w:proofErr w:type="gramStart"/>
            <w:r w:rsidRPr="002C5797">
              <w:rPr>
                <w:rFonts w:ascii="標楷體" w:eastAsia="標楷體" w:hAnsi="標楷體" w:hint="eastAsia"/>
                <w:sz w:val="20"/>
                <w:szCs w:val="20"/>
              </w:rPr>
              <w:t>房舍係一般</w:t>
            </w:r>
            <w:proofErr w:type="gramEnd"/>
            <w:r w:rsidRPr="002C5797">
              <w:rPr>
                <w:rFonts w:ascii="標楷體" w:eastAsia="標楷體" w:hAnsi="標楷體" w:hint="eastAsia"/>
                <w:sz w:val="20"/>
                <w:szCs w:val="20"/>
              </w:rPr>
              <w:t>供居住使用之建物(非屬農舍)，</w:t>
            </w:r>
            <w:r>
              <w:rPr>
                <w:rFonts w:ascii="標楷體" w:eastAsia="標楷體" w:hAnsi="標楷體" w:hint="eastAsia"/>
                <w:sz w:val="20"/>
                <w:szCs w:val="20"/>
              </w:rPr>
              <w:t xml:space="preserve"> </w:t>
            </w:r>
            <w:r w:rsidRPr="002C5797">
              <w:rPr>
                <w:rFonts w:ascii="標楷體" w:eastAsia="標楷體" w:hAnsi="標楷體" w:hint="eastAsia"/>
                <w:sz w:val="20"/>
                <w:szCs w:val="20"/>
              </w:rPr>
              <w:t>並申請將</w:t>
            </w:r>
          </w:p>
          <w:p w:rsidR="002C5797" w:rsidRDefault="002C5797" w:rsidP="002C5797">
            <w:pPr>
              <w:ind w:left="186"/>
              <w:rPr>
                <w:rFonts w:ascii="標楷體" w:eastAsia="標楷體" w:hAnsi="標楷體" w:hint="eastAsia"/>
                <w:sz w:val="20"/>
                <w:szCs w:val="20"/>
              </w:rPr>
            </w:pPr>
            <w:r>
              <w:rPr>
                <w:rFonts w:ascii="標楷體" w:eastAsia="標楷體" w:hAnsi="標楷體" w:hint="eastAsia"/>
                <w:sz w:val="20"/>
                <w:szCs w:val="20"/>
              </w:rPr>
              <w:t xml:space="preserve">      </w:t>
            </w:r>
            <w:r w:rsidRPr="002C5797">
              <w:rPr>
                <w:rFonts w:ascii="標楷體" w:eastAsia="標楷體" w:hAnsi="標楷體" w:hint="eastAsia"/>
                <w:sz w:val="20"/>
                <w:szCs w:val="20"/>
              </w:rPr>
              <w:t>該放領耕地 更正編定 為建築用地，核</w:t>
            </w:r>
            <w:proofErr w:type="gramStart"/>
            <w:r w:rsidRPr="002C5797">
              <w:rPr>
                <w:rFonts w:ascii="標楷體" w:eastAsia="標楷體" w:hAnsi="標楷體" w:hint="eastAsia"/>
                <w:sz w:val="20"/>
                <w:szCs w:val="20"/>
              </w:rPr>
              <w:t>有違放領</w:t>
            </w:r>
            <w:proofErr w:type="gramEnd"/>
            <w:r w:rsidRPr="002C5797">
              <w:rPr>
                <w:rFonts w:ascii="標楷體" w:eastAsia="標楷體" w:hAnsi="標楷體" w:hint="eastAsia"/>
                <w:sz w:val="20"/>
                <w:szCs w:val="20"/>
              </w:rPr>
              <w:t>規定，甚或衍生「錯誤放領」或「撤銷承領」等問題。</w:t>
            </w:r>
          </w:p>
          <w:p w:rsidR="002C5797" w:rsidRDefault="002C5797" w:rsidP="002C5797">
            <w:pPr>
              <w:ind w:left="186"/>
              <w:rPr>
                <w:rFonts w:ascii="標楷體" w:eastAsia="標楷體" w:hAnsi="標楷體" w:hint="eastAsia"/>
                <w:sz w:val="20"/>
                <w:szCs w:val="20"/>
              </w:rPr>
            </w:pPr>
            <w:r>
              <w:rPr>
                <w:rFonts w:ascii="標楷體" w:eastAsia="標楷體" w:hAnsi="標楷體" w:hint="eastAsia"/>
                <w:sz w:val="20"/>
                <w:szCs w:val="20"/>
              </w:rPr>
              <w:t xml:space="preserve">      </w:t>
            </w:r>
            <w:proofErr w:type="gramStart"/>
            <w:r w:rsidRPr="002C5797">
              <w:rPr>
                <w:rFonts w:ascii="標楷體" w:eastAsia="標楷體" w:hAnsi="標楷體" w:hint="eastAsia"/>
                <w:sz w:val="20"/>
                <w:szCs w:val="20"/>
              </w:rPr>
              <w:t>至承領</w:t>
            </w:r>
            <w:proofErr w:type="gramEnd"/>
            <w:r w:rsidRPr="002C5797">
              <w:rPr>
                <w:rFonts w:ascii="標楷體" w:eastAsia="標楷體" w:hAnsi="標楷體" w:hint="eastAsia"/>
                <w:sz w:val="20"/>
                <w:szCs w:val="20"/>
              </w:rPr>
              <w:t>人於辦理放領土地所有權移轉登記後，</w:t>
            </w:r>
            <w:proofErr w:type="gramStart"/>
            <w:r w:rsidRPr="002C5797">
              <w:rPr>
                <w:rFonts w:ascii="標楷體" w:eastAsia="標楷體" w:hAnsi="標楷體" w:hint="eastAsia"/>
                <w:sz w:val="20"/>
                <w:szCs w:val="20"/>
              </w:rPr>
              <w:t>於放領取</w:t>
            </w:r>
            <w:proofErr w:type="gramEnd"/>
            <w:r w:rsidRPr="002C5797">
              <w:rPr>
                <w:rFonts w:ascii="標楷體" w:eastAsia="標楷體" w:hAnsi="標楷體" w:hint="eastAsia"/>
                <w:sz w:val="20"/>
                <w:szCs w:val="20"/>
              </w:rPr>
              <w:t>得之農地(耕地)上興建之房舍，</w:t>
            </w:r>
            <w:proofErr w:type="gramStart"/>
            <w:r w:rsidRPr="002C5797">
              <w:rPr>
                <w:rFonts w:ascii="標楷體" w:eastAsia="標楷體" w:hAnsi="標楷體" w:hint="eastAsia"/>
                <w:sz w:val="20"/>
                <w:szCs w:val="20"/>
              </w:rPr>
              <w:t>需屬供</w:t>
            </w:r>
            <w:proofErr w:type="gramEnd"/>
            <w:r w:rsidRPr="002C5797">
              <w:rPr>
                <w:rFonts w:ascii="標楷體" w:eastAsia="標楷體" w:hAnsi="標楷體" w:hint="eastAsia"/>
                <w:sz w:val="20"/>
                <w:szCs w:val="20"/>
              </w:rPr>
              <w:t>農業經營</w:t>
            </w:r>
          </w:p>
          <w:p w:rsidR="002C5797" w:rsidRDefault="002C5797" w:rsidP="002C5797">
            <w:pPr>
              <w:ind w:left="186"/>
              <w:rPr>
                <w:rFonts w:ascii="標楷體" w:eastAsia="標楷體" w:hAnsi="標楷體" w:hint="eastAsia"/>
                <w:sz w:val="20"/>
                <w:szCs w:val="20"/>
              </w:rPr>
            </w:pPr>
            <w:r>
              <w:rPr>
                <w:rFonts w:ascii="標楷體" w:eastAsia="標楷體" w:hAnsi="標楷體" w:hint="eastAsia"/>
                <w:sz w:val="20"/>
                <w:szCs w:val="20"/>
              </w:rPr>
              <w:t xml:space="preserve">      </w:t>
            </w:r>
            <w:r w:rsidRPr="002C5797">
              <w:rPr>
                <w:rFonts w:ascii="標楷體" w:eastAsia="標楷體" w:hAnsi="標楷體" w:hint="eastAsia"/>
                <w:sz w:val="20"/>
                <w:szCs w:val="20"/>
              </w:rPr>
              <w:t>使用之農舍或農業設施性質，始為適法，故亦未符合得 更正編定 為建築用地之要件。綜上，不論於何</w:t>
            </w:r>
          </w:p>
          <w:p w:rsidR="002C5797" w:rsidRDefault="002C5797" w:rsidP="002C5797">
            <w:pPr>
              <w:ind w:left="186"/>
              <w:rPr>
                <w:rFonts w:ascii="標楷體" w:eastAsia="標楷體" w:hAnsi="標楷體" w:hint="eastAsia"/>
                <w:sz w:val="20"/>
                <w:szCs w:val="20"/>
              </w:rPr>
            </w:pPr>
            <w:r>
              <w:rPr>
                <w:rFonts w:ascii="標楷體" w:eastAsia="標楷體" w:hAnsi="標楷體" w:hint="eastAsia"/>
                <w:sz w:val="20"/>
                <w:szCs w:val="20"/>
              </w:rPr>
              <w:t xml:space="preserve">      </w:t>
            </w:r>
            <w:r w:rsidRPr="002C5797">
              <w:rPr>
                <w:rFonts w:ascii="標楷體" w:eastAsia="標楷體" w:hAnsi="標楷體" w:hint="eastAsia"/>
                <w:sz w:val="20"/>
                <w:szCs w:val="20"/>
              </w:rPr>
              <w:t>階段辦理放領取得之非都市土地，其性質</w:t>
            </w:r>
            <w:proofErr w:type="gramStart"/>
            <w:r w:rsidRPr="002C5797">
              <w:rPr>
                <w:rFonts w:ascii="標楷體" w:eastAsia="標楷體" w:hAnsi="標楷體" w:hint="eastAsia"/>
                <w:sz w:val="20"/>
                <w:szCs w:val="20"/>
              </w:rPr>
              <w:t>均屬供</w:t>
            </w:r>
            <w:proofErr w:type="gramEnd"/>
            <w:r w:rsidRPr="002C5797">
              <w:rPr>
                <w:rFonts w:ascii="標楷體" w:eastAsia="標楷體" w:hAnsi="標楷體" w:hint="eastAsia"/>
                <w:sz w:val="20"/>
                <w:szCs w:val="20"/>
              </w:rPr>
              <w:t>自任耕作使用之農地，</w:t>
            </w:r>
            <w:proofErr w:type="gramStart"/>
            <w:r w:rsidRPr="002C5797">
              <w:rPr>
                <w:rFonts w:ascii="標楷體" w:eastAsia="標楷體" w:hAnsi="標楷體" w:hint="eastAsia"/>
                <w:sz w:val="20"/>
                <w:szCs w:val="20"/>
              </w:rPr>
              <w:t>殆</w:t>
            </w:r>
            <w:proofErr w:type="gramEnd"/>
            <w:r w:rsidRPr="002C5797">
              <w:rPr>
                <w:rFonts w:ascii="標楷體" w:eastAsia="標楷體" w:hAnsi="標楷體" w:hint="eastAsia"/>
                <w:sz w:val="20"/>
                <w:szCs w:val="20"/>
              </w:rPr>
              <w:t>無疑義。又於該等農地上興建</w:t>
            </w:r>
          </w:p>
          <w:p w:rsidR="002C5797" w:rsidRDefault="002C5797" w:rsidP="002C5797">
            <w:pPr>
              <w:ind w:left="186"/>
              <w:rPr>
                <w:rFonts w:ascii="標楷體" w:eastAsia="標楷體" w:hAnsi="標楷體" w:hint="eastAsia"/>
                <w:sz w:val="20"/>
                <w:szCs w:val="20"/>
              </w:rPr>
            </w:pPr>
            <w:r>
              <w:rPr>
                <w:rFonts w:ascii="標楷體" w:eastAsia="標楷體" w:hAnsi="標楷體" w:hint="eastAsia"/>
                <w:sz w:val="20"/>
                <w:szCs w:val="20"/>
              </w:rPr>
              <w:t xml:space="preserve">      </w:t>
            </w:r>
            <w:r w:rsidRPr="002C5797">
              <w:rPr>
                <w:rFonts w:ascii="標楷體" w:eastAsia="標楷體" w:hAnsi="標楷體" w:hint="eastAsia"/>
                <w:sz w:val="20"/>
                <w:szCs w:val="20"/>
              </w:rPr>
              <w:t>之</w:t>
            </w:r>
            <w:r w:rsidRPr="002C5797">
              <w:rPr>
                <w:rFonts w:ascii="標楷體" w:eastAsia="標楷體" w:hAnsi="標楷體" w:hint="eastAsia"/>
                <w:color w:val="FF0000"/>
                <w:sz w:val="20"/>
                <w:szCs w:val="20"/>
              </w:rPr>
              <w:t>合法建物並非一般供居住使用之住宅，其屬性甚為明確，</w:t>
            </w:r>
            <w:proofErr w:type="gramStart"/>
            <w:r w:rsidRPr="002C5797">
              <w:rPr>
                <w:rFonts w:ascii="標楷體" w:eastAsia="標楷體" w:hAnsi="標楷體" w:hint="eastAsia"/>
                <w:color w:val="FF0000"/>
                <w:sz w:val="20"/>
                <w:szCs w:val="20"/>
              </w:rPr>
              <w:t>爰</w:t>
            </w:r>
            <w:proofErr w:type="gramEnd"/>
            <w:r w:rsidRPr="002C5797">
              <w:rPr>
                <w:rFonts w:ascii="標楷體" w:eastAsia="標楷體" w:hAnsi="標楷體" w:hint="eastAsia"/>
                <w:color w:val="FF0000"/>
                <w:sz w:val="20"/>
                <w:szCs w:val="20"/>
              </w:rPr>
              <w:t>尚不宜准予 更正編定 為建築用地</w:t>
            </w:r>
            <w:r w:rsidRPr="002C5797">
              <w:rPr>
                <w:rFonts w:ascii="標楷體" w:eastAsia="標楷體" w:hAnsi="標楷體" w:hint="eastAsia"/>
                <w:sz w:val="20"/>
                <w:szCs w:val="20"/>
              </w:rPr>
              <w:t>。</w:t>
            </w:r>
          </w:p>
        </w:tc>
      </w:tr>
    </w:tbl>
    <w:p w:rsidR="002C5797" w:rsidRPr="002C5797" w:rsidRDefault="002C5797" w:rsidP="002C5797">
      <w:pPr>
        <w:rPr>
          <w:rFonts w:ascii="標楷體" w:eastAsia="標楷體" w:hAnsi="標楷體"/>
          <w:sz w:val="20"/>
          <w:szCs w:val="20"/>
        </w:rPr>
      </w:pPr>
    </w:p>
    <w:sectPr w:rsidR="002C5797" w:rsidRPr="002C5797" w:rsidSect="002C5797">
      <w:pgSz w:w="11906" w:h="16838"/>
      <w:pgMar w:top="1440" w:right="1134" w:bottom="144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D449D"/>
    <w:multiLevelType w:val="hybridMultilevel"/>
    <w:tmpl w:val="5692B5F2"/>
    <w:lvl w:ilvl="0" w:tplc="220C8442">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97"/>
    <w:rsid w:val="002C5797"/>
    <w:rsid w:val="0040545D"/>
    <w:rsid w:val="00830E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79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79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2017-08-29T08:22:00Z</dcterms:created>
  <dcterms:modified xsi:type="dcterms:W3CDTF">2017-08-29T08:29:00Z</dcterms:modified>
</cp:coreProperties>
</file>